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6000000">
      <w:pPr>
        <w:widowControl w:val="1"/>
        <w:spacing w:after="240" w:before="48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7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ДОПОЛНИТЕЛЬНАЯ ОБЩЕОБРАЗОВАТЕЛЬНАЯ</w:t>
      </w:r>
    </w:p>
    <w:p w14:paraId="08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ОБЩЕРАЗВИВАЮЩАЯ ПРОГРАММА</w:t>
      </w:r>
    </w:p>
    <w:p w14:paraId="09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«ПОДГОТОВКА К ОГЭ ПО ИНФОРМАТИКЕ»</w:t>
      </w:r>
    </w:p>
    <w:p w14:paraId="0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0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1C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1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787"/>
      </w:tblGrid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F000000">
            <w:pPr>
              <w:widowControl w:val="1"/>
              <w:ind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СОДЕРЖАНИЕ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0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Комплекс основных характеристик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1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1.1.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>Пояснительная записка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2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1.2. Цель и задачи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3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1.3.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Содержание программы 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4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1.4. Планируемые результаты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5000000">
            <w:pPr>
              <w:widowControl w:val="1"/>
              <w:numPr>
                <w:numId w:val="1"/>
              </w:numPr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Комплекс организационно-педагогических условий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6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 xml:space="preserve">2.1. </w:t>
            </w:r>
            <w:r>
              <w:rPr>
                <w:rFonts w:ascii="XO Thames" w:hAnsi="XO Thames"/>
                <w:i w:val="0"/>
                <w:color w:val="000000"/>
                <w:sz w:val="24"/>
              </w:rPr>
              <w:t>Календарный учебный график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7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2.2. Условия реализации программы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8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2.3. Формы аттестации / контроля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9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2.4. Оценочные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A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2.5. Методические материалы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B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2.6. Список литературы</w:t>
            </w:r>
          </w:p>
        </w:tc>
      </w:tr>
      <w:tr>
        <w:trPr>
          <w:trHeight w:hRule="atLeast" w:val="360"/>
        </w:trPr>
        <w:tc>
          <w:tcPr>
            <w:tcW w:type="dxa" w:w="978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C000000">
            <w:pPr>
              <w:widowControl w:val="1"/>
              <w:ind/>
              <w:jc w:val="both"/>
              <w:rPr>
                <w:rFonts w:ascii="XO Thames" w:hAnsi="XO Thames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i w:val="0"/>
                <w:color w:val="000000"/>
                <w:sz w:val="24"/>
              </w:rPr>
              <w:t>Приложение</w:t>
            </w:r>
          </w:p>
        </w:tc>
      </w:tr>
    </w:tbl>
    <w:p w14:paraId="2D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2E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2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1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2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3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4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5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6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7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8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9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A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B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3C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3D000000">
      <w:pPr>
        <w:widowControl w:val="1"/>
        <w:spacing w:after="240" w:before="48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 КОМПЛЕКС ОСНОВНЫХ ХАРАКТЕРИСТИК ПРОГРАММЫ</w:t>
      </w:r>
    </w:p>
    <w:p w14:paraId="3E000000">
      <w:pPr>
        <w:widowControl w:val="1"/>
        <w:spacing w:after="240" w:before="480" w:line="240" w:lineRule="auto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1.1. ПОЯСНИТЕЛЬНАЯ ЗАПИСКА</w:t>
      </w:r>
    </w:p>
    <w:p w14:paraId="3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Программа «Подготовка к ОГЭ по информатике» имеет естественно-научную направленность. </w:t>
      </w:r>
    </w:p>
    <w:p w14:paraId="4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Программа разработана в соответствии с:</w:t>
      </w:r>
    </w:p>
    <w:p w14:paraId="41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Федеральным законом «Об образовании в РФ» № 273-ФЗ (гл. 2, ст. 17).</w:t>
      </w:r>
    </w:p>
    <w:p w14:paraId="42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43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Концепцией развития дополнительного образования детей до 2030 года.</w:t>
      </w:r>
    </w:p>
    <w:p w14:paraId="44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Кодификатором и спецификацией контрольно-измерительных материалов для проведения ОГЭ по математике (ФИПИ).</w:t>
      </w:r>
    </w:p>
    <w:p w14:paraId="45000000">
      <w:pPr>
        <w:widowControl w:val="1"/>
        <w:numPr>
          <w:numId w:val="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Уставом и локальными актами образовательной организации.</w:t>
      </w:r>
    </w:p>
    <w:p w14:paraId="46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Уровень освоения программы - б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азовый (предполагает систематизацию и углубление знаний школьного курса информатики).</w:t>
      </w:r>
    </w:p>
    <w:p w14:paraId="47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Актуальность программы. </w:t>
      </w:r>
      <w:r>
        <w:rPr>
          <w:rFonts w:ascii="XO Thames" w:hAnsi="XO Thames"/>
          <w:sz w:val="24"/>
        </w:rPr>
        <w:t>Информатика является одним из востребованных предметов по выбору для государственной итоговой аттестации. Успешная сдача ОГЭ по информатике открывает возможности для поступления в профильные классы и учреждения СПО естественно-научного и технического направлений. Программа позволяет систематизировать знания по всем разделам курса, отработать навыки решения теоретических и практических заданий, освоить среду программирования и подготовиться к выполнению заданий с развёрнутым ответом, что способствует формированию цифровой грамотности и повышает уверенность обучающихся в собственных силах.</w:t>
      </w:r>
    </w:p>
    <w:p w14:paraId="48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Отличительные особенности программы. </w:t>
      </w:r>
      <w:r>
        <w:rPr>
          <w:rFonts w:ascii="XO Thames" w:hAnsi="XO Thames"/>
          <w:i w:val="0"/>
          <w:sz w:val="24"/>
        </w:rPr>
        <w:t xml:space="preserve"> </w:t>
      </w:r>
      <w:r>
        <w:rPr>
          <w:rFonts w:ascii="XO Thames" w:hAnsi="XO Thames"/>
          <w:sz w:val="24"/>
        </w:rPr>
        <w:t xml:space="preserve"> В отличие от школьных уроков и стандартных курсов, программа построена по модульному принципу, интегрируя все содержательные разделы ОГЭ: цифровую грамотность, теоретические основы информатики, алгоритмы и программирование, информационные технологии. Программа предполагает активное использование бланковых вариантов ФИПИ и работу в средах программирования (Python / Pascal), что позволяет обучающимся освоить формат экзамена и требования к оформлению. Особое внимание уделяется практической подготовке к заданиям с развёрнутым ответом (задания 15–20). Система регулярных диагностик и пробных экзаменов обеспечивает отслеживание прогресса каждого обучающегося.</w:t>
      </w:r>
    </w:p>
    <w:p w14:paraId="49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Адресат программы.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Программа предназначена для учащихся 13–16 лет (8–9 классы).  Условия набора: прием проводится на основе входного тестирования (диагностика уровня знаний) и собеседования. Группы формируются с учетом уровня подготовки.</w:t>
      </w:r>
    </w:p>
    <w:p w14:paraId="4A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Объем и срок освоения программы.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Общий объем программы составляет 80 академических часов. Срок освоения — 10 месяцев (сентябрь – июнь).</w:t>
      </w:r>
    </w:p>
    <w:p w14:paraId="4B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Режим занятий, периодичность и продолжительность.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Занятия проводятся 2 раза в неделю по 2 академических часа (45 минут каждый) с обязательным 5-10-минутным перерывом. Общая продолжительность одного занятия (с перерывом) — 1 час 40 минут.</w:t>
      </w:r>
    </w:p>
    <w:p w14:paraId="4C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Форма обучения: о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чная.</w:t>
      </w:r>
    </w:p>
    <w:p w14:paraId="4D000000">
      <w:pPr>
        <w:widowControl w:val="1"/>
        <w:spacing w:after="240" w:before="24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Особенности организации образовательного процесса.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Занятия проводятся в группах . Основная форма организации – практико-ориентированные занятия. Достаточная часть времени отводится на самостоятельное решение заданий с последующим разбором типичных ошибок. Регулярно проводятся пробные экзамены в формате ОГЭ . Программа предполагает использование индивидуальных образовательных маршрутов для учащихся с разным уровнем подготовки.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Возможно проведение индивидуальных занятий по индивидуальному учебному графику.</w:t>
      </w:r>
    </w:p>
    <w:p w14:paraId="4E00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1.2. ЦЕЛЬ И ЗАДАЧИ ПРОГРАММЫ</w:t>
      </w:r>
    </w:p>
    <w:p w14:paraId="4F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Цель программы: актуализация знаний по школьному курсу </w:t>
      </w:r>
      <w:r>
        <w:rPr>
          <w:rFonts w:ascii="XO Thames" w:hAnsi="XO Thames"/>
          <w:sz w:val="24"/>
        </w:rPr>
        <w:t>информатики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, п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одготовка к сдаче основного государственного экзамена по информатике путем систематизации знаний, отработки практических навыков решения экзаменационных заданий и формирования психологической готовности к процедуре ОГЭ, </w:t>
      </w:r>
    </w:p>
    <w:p w14:paraId="5000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Задачи:</w:t>
      </w:r>
    </w:p>
    <w:p w14:paraId="51000000">
      <w:pPr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Обучающие:</w:t>
      </w:r>
    </w:p>
    <w:p w14:paraId="52000000">
      <w:pPr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Обучить методам и алгоритмам выполнения заданий всех типов, включенных в КИМ ОГЭ по информатике.</w:t>
      </w:r>
    </w:p>
    <w:p w14:paraId="53000000">
      <w:pPr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навыки работы с экзаменационными бланками и контрольно-измерительными материалами.</w:t>
      </w:r>
    </w:p>
    <w:p w14:paraId="54000000">
      <w:pPr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Обучить основам программирования на одном из языков (Python / Pascal) для выполнения заданий с развёрнутым ответом.</w:t>
      </w:r>
    </w:p>
    <w:p w14:paraId="55000000">
      <w:pPr>
        <w:numPr>
          <w:numId w:val="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Систематизировать знания по разделам школьного курса информатики: цифровая грамотность, теоретические основы, алгоритмы и программирование, информационные технологии.</w:t>
      </w:r>
    </w:p>
    <w:p w14:paraId="56000000">
      <w:pPr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Развивающие:</w:t>
      </w:r>
    </w:p>
    <w:p w14:paraId="57000000">
      <w:pPr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алгоритмическое и логическое мышление через решение задач различной сложности.</w:t>
      </w:r>
    </w:p>
    <w:p w14:paraId="58000000">
      <w:pPr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навыки работы с электронными таблицами, текстовыми документами и презентациями.</w:t>
      </w:r>
    </w:p>
    <w:p w14:paraId="59000000">
      <w:pPr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навыки самоконтроля и тайм-менеджмента в условиях временных ограничений.</w:t>
      </w:r>
    </w:p>
    <w:p w14:paraId="5A000000">
      <w:pPr>
        <w:numPr>
          <w:numId w:val="4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Развивать умение анализировать условия задач и выбирать оптимальные способы решения.</w:t>
      </w:r>
    </w:p>
    <w:p w14:paraId="5B000000">
      <w:pPr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1"/>
          <w:caps w:val="0"/>
          <w:color w:val="0F1115"/>
          <w:spacing w:val="0"/>
          <w:sz w:val="24"/>
          <w:highlight w:val="white"/>
        </w:rPr>
        <w:t>Воспитательные:</w:t>
      </w:r>
    </w:p>
    <w:p w14:paraId="5C000000">
      <w:pPr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ответственное отношение к учебному труду и подготовке к экзамену.</w:t>
      </w:r>
    </w:p>
    <w:p w14:paraId="5D000000">
      <w:pPr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Сформировать позитивное отношение к информатике как к науке и сфере профессиональной деятельности.</w:t>
      </w:r>
    </w:p>
    <w:p w14:paraId="5E000000">
      <w:pPr>
        <w:numPr>
          <w:numId w:val="5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Воспитать стрессоустойчивость и уверенность в своих силах через моделирование экзаменационной ситуации.</w:t>
      </w:r>
    </w:p>
    <w:p w14:paraId="5F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0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1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2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3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4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65000000">
      <w:pPr>
        <w:widowControl w:val="1"/>
        <w:spacing w:after="0" w:before="0" w:line="240" w:lineRule="auto"/>
        <w:ind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1.3. СОДЕРЖАНИЕ ПРОГРАММЫ</w:t>
      </w:r>
    </w:p>
    <w:p w14:paraId="6600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Учебно-тематический план</w:t>
      </w:r>
    </w:p>
    <w:tbl>
      <w:tblPr>
        <w:tblW w:type="auto" w:w="0"/>
        <w:tblLayout w:type="fixed"/>
      </w:tblPr>
      <w:tblGrid>
        <w:gridCol w:w="1134"/>
        <w:gridCol w:w="3005"/>
        <w:gridCol w:w="1245"/>
        <w:gridCol w:w="1133"/>
        <w:gridCol w:w="1387"/>
        <w:gridCol w:w="1961"/>
      </w:tblGrid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7000000">
            <w:pPr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№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8000000">
            <w:pPr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Название разделов и тем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9000000">
            <w:pPr>
              <w:spacing w:after="150" w:before="150"/>
              <w:ind w:firstLine="0" w:left="0" w:right="85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Всего часов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A000000">
            <w:pPr>
              <w:spacing w:after="150" w:before="150"/>
              <w:ind w:firstLine="0" w:left="0" w:right="85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Теория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B000000">
            <w:pPr>
              <w:spacing w:after="150" w:before="150"/>
              <w:ind w:firstLine="0" w:left="0" w:right="85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Практика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themeFill="accent1" w:val="clear"/>
            <w:vAlign w:val="center"/>
          </w:tcPr>
          <w:p w14:paraId="6C000000">
            <w:pPr>
              <w:spacing w:after="150" w:before="150"/>
              <w:ind w:firstLine="0" w:left="0" w:right="240"/>
              <w:jc w:val="left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Формы контроля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D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E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Входная диагностика. Инструктаж по ОГЭ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6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0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2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3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4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Структура КИМ ОГЭ-2026. Правила заполнения бланков.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6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8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Беседа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9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A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Входное тестирование (демоверсия ФИПИ).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C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E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Тестирование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7F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0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Цифровая грамотность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2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4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5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6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Программное обеспечение ПК. Операционная система. Файловая система.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8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A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Опрос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B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C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Файлы и каталоги. Имя файла, атрибуты. Файловый менеджер. Навигация. Поиск файла.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E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8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0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1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2.3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2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Принципы построения глобальной сети Интернет. Сетевые протоколы. Адреса интернет-ресурсов.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4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6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Опрос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7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2.4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8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Диаграммы Эйлера – Венна. Формула включений и исключений.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A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C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D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E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Теоретические основы информатики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9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16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0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2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3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4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Дискретная форма представления информации. Единицы измерения количества информации.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6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8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Опрос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9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A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Кодирование символов. Кодовая таблица. Декодирование. Условие Фано.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C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E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AF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0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Высказывания. Истинность и ложность. Простые и составные высказывания. Логические операции.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2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4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Тестирование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5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3.4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6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Позиционные системы счисления. Запись десятичного числа в системах счисления с основаниями 2, 8, 16.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8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A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Контрольное занятие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B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3.5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C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Графы. Представление графа в виде схемы и таблицы.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E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B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0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1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2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Алгоритмы и программирование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28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4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7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6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7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8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Основные алгоритмические конструкции: линейная последовательность операторов, цикл, ветвление.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A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C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D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E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Синтаксис, типы данных, операции, выражения языка программирования Python.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C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0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2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Самостоятельная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3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4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Программирование для заданного алгоритмического исполнителя (Робот, Чертёжник).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6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8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9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4.4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A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Использование среды программирования Python для создания простых программ (задания 15.1–15.2, 20).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C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7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E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DF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4.5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0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Комплексное решение задач по программированию в формате ОГЭ.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1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2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4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Контрольное занятие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5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6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Информационные технологии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7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8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A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B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C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Подготовка компьютерных презентаций. Включение графических объектов.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D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E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E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0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1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2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Текстовые документы и их структурные элементы. Текстовый процессор. Включение списков и таблиц.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3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4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5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6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7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8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Электронные (динамические) таблицы. Выделение диапазона и сортировка. Формулы и вычисления.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9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A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B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C00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D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5.4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E00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Построение графиков и диаграмм в электронных таблицах.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FF00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0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1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3,5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2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Практическая работа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3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4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Итоговое повторение и пробное ОГЭ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5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10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6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10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9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6.1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A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Решение полных вариантов ОГЭ с разбором ошибок.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D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E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Контрольное занятие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F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6.2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0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Пробный экзамен в формате ОГЭ (полный вариант).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1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2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3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4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Итоговый зачет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5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6.3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6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Разбор и анализ результатов. Работа над ошибками.</w:t>
            </w: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7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8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0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9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A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Коллективная рефлексия</w:t>
            </w:r>
          </w:p>
        </w:tc>
      </w:tr>
      <w:tr>
        <w:tc>
          <w:tcPr>
            <w:tcW w:type="dxa" w:w="1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B010000">
            <w:pPr>
              <w:spacing w:after="150" w:before="150"/>
              <w:ind w:firstLine="0" w:left="0" w:right="0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Итого:</w:t>
            </w:r>
          </w:p>
        </w:tc>
        <w:tc>
          <w:tcPr>
            <w:tcW w:type="dxa" w:w="30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C010000">
            <w:pPr>
              <w:spacing w:after="150" w:before="150"/>
              <w:ind w:firstLine="0" w:left="0" w:right="240"/>
              <w:rPr>
                <w:rFonts w:ascii="XO Thames" w:hAnsi="XO Thames"/>
                <w:b w:val="0"/>
                <w:sz w:val="24"/>
              </w:rPr>
            </w:pPr>
          </w:p>
        </w:tc>
        <w:tc>
          <w:tcPr>
            <w:tcW w:type="dxa" w:w="12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D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80</w:t>
            </w:r>
          </w:p>
        </w:tc>
        <w:tc>
          <w:tcPr>
            <w:tcW w:type="dxa" w:w="11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E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20,5</w:t>
            </w:r>
          </w:p>
        </w:tc>
        <w:tc>
          <w:tcPr>
            <w:tcW w:type="dxa" w:w="1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1F010000">
            <w:pPr>
              <w:spacing w:after="150" w:before="150"/>
              <w:ind w:firstLine="0" w:left="0" w:right="240"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59,5</w:t>
            </w:r>
          </w:p>
        </w:tc>
        <w:tc>
          <w:tcPr>
            <w:tcW w:type="dxa" w:w="19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20010000">
            <w:pPr>
              <w:ind w:firstLine="0" w:left="0"/>
              <w:rPr>
                <w:rFonts w:ascii="XO Thames" w:hAnsi="XO Thames"/>
                <w:sz w:val="24"/>
              </w:rPr>
            </w:pPr>
          </w:p>
        </w:tc>
      </w:tr>
    </w:tbl>
    <w:p w14:paraId="21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i w:val="0"/>
          <w:sz w:val="24"/>
        </w:rPr>
        <w:br/>
      </w: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Содержание учебно-тематического плана</w:t>
      </w:r>
    </w:p>
    <w:p w14:paraId="22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1. Входная диагностика. Инструктаж по ОГЭ (4 ч.)</w:t>
      </w:r>
    </w:p>
    <w:p w14:paraId="23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1.1. Структура КИМ ОГЭ-2026. Правила заполнения бланков. (2 ч.)</w:t>
      </w:r>
    </w:p>
    <w:p w14:paraId="2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демоверсии ОГЭ 2026 года по информатике. Структура экзаменационной работы: задания с кратким ответом (1–14), задания с развёрнутым ответом (15.1–15.2, 20). Система оценивания: первичные и тестовые баллы. . Правила заполнения бланков №1 и №2. Требования к оформлению решений задач с развёрнутым ответом. Критерии оценивания заданий с развёрнутым ответом.</w:t>
      </w:r>
    </w:p>
    <w:p w14:paraId="25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Знакомство с бланками. Тренировка заполнения регистрационной части. Заполнение области ответов для заданий с кратким ответом.</w:t>
      </w:r>
    </w:p>
    <w:p w14:paraId="2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Беседа. Визуальная проверка заполненных бланков.</w:t>
      </w:r>
    </w:p>
    <w:p w14:paraId="27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1.2. Входное тестирование (демоверсия ФИПИ). (2 ч.)</w:t>
      </w:r>
    </w:p>
    <w:p w14:paraId="2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Инструктаж перед выполнением диагностической работы. Временные рамки. Правила поведения во время тестирования.</w:t>
      </w:r>
    </w:p>
    <w:p w14:paraId="29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Выполнение демонстрационного варианта ФИПИ (тестовая часть — задания 1–14). Самостоятельная проверка по ключам. Заполнение таблицы «Мои ошибки»: фиксация тем, в которых допущены ошибки.</w:t>
      </w:r>
    </w:p>
    <w:p w14:paraId="2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 Самоанализ.</w:t>
      </w:r>
    </w:p>
    <w:p w14:paraId="2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(входная):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Демоверсия ФИПИ текущего года (тестовая часть). Выявление уровня остаточных знаний. Определение «зон роста» для каждого обучающегося.</w:t>
      </w:r>
    </w:p>
    <w:p w14:paraId="2C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2. Цифровая грамотность (8 ч.)</w:t>
      </w:r>
    </w:p>
    <w:p w14:paraId="2D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2.1. Программное обеспечение ПК. Операционная система. Файловая система. (2 ч.)</w:t>
      </w:r>
    </w:p>
    <w:p w14:paraId="2E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Программное обеспечение персонального компьютера: системное, прикладное, инструментальное. Операционная система: назначение, функции, виды. Файловая система. Структура хранения данных на диске. Иерархическая файловая система. Полное имя файла. Путь к файлу. Расширение файла.</w:t>
      </w:r>
    </w:p>
    <w:p w14:paraId="2F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с файловой системой в операционной системе. Определение типа файла по расширению. Определение пути к файлу по его расположению. Решение 15 заданий в формате ОГЭ.</w:t>
      </w:r>
    </w:p>
    <w:p w14:paraId="3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31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2.2. Файлы и каталоги. Имя файла, атрибуты. Файловый менеджер. Навигация. Поиск файла. (2 ч.)</w:t>
      </w:r>
    </w:p>
    <w:p w14:paraId="3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Имя файла (полное и краткое). Атрибуты файла (чтение, запись, скрытый, системный). Файловый менеджер: назначение, функции. Навигация по файловой системе. Поиск файлов по маске. Символы маски: «*» (любое количество символов), «?» (один символ). Составление масок для поиска файлов по заданным условиям.</w:t>
      </w:r>
    </w:p>
    <w:p w14:paraId="33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с файловым менеджером. Поиск файлов по маске. Составление масок для поиска файлов с заданными параметрами (расширение, количество символов в имени, наличие определённых букв). Решение заданий 16 ОГЭ: определение количества файлов, удовлетворяющих условию поиска. Решение 25 заданий.</w:t>
      </w:r>
    </w:p>
    <w:p w14:paraId="3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35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2.3. Принципы построения глобальной сети Интернет. Сетевые протоколы. Адреса интернет-ресурсов. (2 ч.)</w:t>
      </w:r>
    </w:p>
    <w:p w14:paraId="3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Принципы построения глобальной сети Интернет. Сетевые протоколы: TCP/IP, HTTP, HTTPS, FTP, SMTP. Адреса интернет-ресурсов: IP-адрес (структура, версии IPv4 и IPv6), доменное имя (уровни доменов), URL (структура: протокол, домен, порт, путь, параметры). Поиск информации в сети.</w:t>
      </w:r>
    </w:p>
    <w:p w14:paraId="37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Определение адресов интернет-ресурсов по их структуре. Составление URL по заданным параметрам. Определение протокола по адресу. Решение 20 заданий в формате ОГЭ.</w:t>
      </w:r>
    </w:p>
    <w:p w14:paraId="3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39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2.4. Диаграммы Эйлера – Венна. Формула включений и исключений. (2 ч.)</w:t>
      </w:r>
    </w:p>
    <w:p w14:paraId="3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Множества. Диаграммы Эйлера – Венна как способ графического представления множеств и отношений между ними. Операции над множествами: объединение, пересечение, разность , дополнение. Формула включений и исключений для двух множеств. Формула включений и исключений для трёх множеств.</w:t>
      </w:r>
    </w:p>
    <w:p w14:paraId="3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задач с использованием диаграмм Эйлера – Венна. Применение формулы включений и исключений для двух и трёх множеств. Решение 20 заданий в формате ОГЭ (задания 1, 3, 6).</w:t>
      </w:r>
    </w:p>
    <w:p w14:paraId="3C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3D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цифровой грамотности. Анализ ошибок: неверное определение пути к файлу, ошибки в составлении масок поиска, несформированность навыка применения формулы включений и исключений.</w:t>
      </w:r>
    </w:p>
    <w:p w14:paraId="3E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3. Теоретические основы информатики (16 ч.)</w:t>
      </w:r>
    </w:p>
    <w:p w14:paraId="3F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3.1. Дискретная форма представления информации. Единицы измерения количества информации. (2 ч.)</w:t>
      </w:r>
    </w:p>
    <w:p w14:paraId="4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Дискретная форма представления информации. Бит — минимальная единица измерения информации. Единицы измерения количества информации: байт, килобайт (Кбайт), мегабайт (Мбайт), гигабайт (Гбайт), терабайт (Тбайт). Соотношения между единицами измерения (1 Кбайт = 1024 байта). Перевод единиц измерения. Информационный объём текстовых, графических и звуковых файлов. Формула для вычисления информационного объёма текстового сообщения</w:t>
      </w:r>
    </w:p>
    <w:p w14:paraId="41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Перевод единиц измерения количества информации. Вычисление информационного объёма текстовых сообщений при известном количестве символов и информационном весе символа. Решение 20 заданий в формате ОГЭ.</w:t>
      </w:r>
    </w:p>
    <w:p w14:paraId="4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Опрос.</w:t>
      </w:r>
    </w:p>
    <w:p w14:paraId="43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3.2. Кодирование символов. Кодовая таблица. Декодирование. Условие Фано. (2 ч.)</w:t>
      </w:r>
    </w:p>
    <w:p w14:paraId="4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Кодирование символов одного алфавита с помощью кодовых слов в другом алфавите. Кодовая таблица (ASCII, Unicode). Декодирование: однозначное и неоднозначное. Условие Фано (прямое и обратное): ни одно кодовое слово не является началом другого (для однозначного декодирования). Префиксные коды. Построение кодовых деревьев.</w:t>
      </w:r>
    </w:p>
    <w:p w14:paraId="45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Декодирование текстовой информации с использованием кодовых таблиц. Проверка выполнения условия Фано для заданных кодов. Построение кодов с использованием условия Фано. Решение 25 заданий в формате ОГЭ (задание 4).</w:t>
      </w:r>
    </w:p>
    <w:p w14:paraId="4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47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3.3. Высказывания. Истинность и ложность. Простые и составные высказывания. Логические операции. (4 ч.)</w:t>
      </w:r>
    </w:p>
    <w:p w14:paraId="4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Высказывания. Истинность и ложность высказываний. Простые и составные высказывания. Логические значения (истина, ложь). Логические операции: отрицание , конъюнкция , дизъюнкция , импликация, эквивалентность. Приоритет логических операций. Таблицы истинности для логических выражений. Построение таблиц истинности для выражений с 2–4 переменными.</w:t>
      </w:r>
    </w:p>
    <w:p w14:paraId="49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Построение таблиц истинности для логических выражений с 2–4 переменными. Определение истинности составных высказываний. Решение задач на поиск логического выражения, соответствующего таблице истинности (задание 9). Решение 35 заданий в формате ОГЭ (задания 8, 9).</w:t>
      </w:r>
    </w:p>
    <w:p w14:paraId="4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Тестирование.</w:t>
      </w:r>
    </w:p>
    <w:p w14:paraId="4B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3.4. Позиционные системы счисления. Запись десятичного числа в системах счисления с основаниями 2, 8, 16. (4 ч.)</w:t>
      </w:r>
    </w:p>
    <w:p w14:paraId="4C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Позиционные системы счисления. Основание системы счисления. Алфавит системы счисления. Развёрнутая форма записи числа. Перевод целых чисел из десятичной системы счисления в системы счисления с основаниями 2, 8, 16 (метод деления на основание). Перевод чисел из систем счисления с основаниями 2, 8, 16 в десятичную систему счисления. Перевод чисел между системами счисления с основаниями 2, 8, 16 (через триады и тетрады). Арифметические операции в двоичной системе счисления (сложение, умножение). Сравнение чисел в разных системах счисления.</w:t>
      </w:r>
    </w:p>
    <w:p w14:paraId="4D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Перевод чисел между системами счисления. Выполнение арифметических операций в двоичной системе. Сравнение чисел, записанных в разных системах счисления. Определение основания системы счисления по записи числа. Решение 35 заданий в формате ОГЭ (задания 10, 11).</w:t>
      </w:r>
    </w:p>
    <w:p w14:paraId="4E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4F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3.5. Графы. Представление графа в виде схемы и таблицы. (4 ч.)</w:t>
      </w:r>
    </w:p>
    <w:p w14:paraId="5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Графы. Основные элементы графа: вершины и рёбра. Ориентированные и неориентированные графы. Вес рёбер. Способы представления графа: схема (визуальное изображение) и таблица (матрица смежности, список рёбер). Поиск путей в графе. Длина пути. Кратчайший путь. Определение количества путей между вершинами графа.</w:t>
      </w:r>
    </w:p>
    <w:p w14:paraId="51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Чтение информации из таблиц и схем, представляющих графы. Поиск кратчайшего пути в графе. Определение количества путей между вершинами графа. Решение 30 заданий в формате ОГЭ (задания 12, 13).</w:t>
      </w:r>
    </w:p>
    <w:p w14:paraId="5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53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теоретическим основам информатики. Анализ ошибок: неверное применение условия Фано, ошибки в переводах чисел между системами счисления, несформированность навыка построения таблиц истинности, ошибки в определении путей в графах.</w:t>
      </w:r>
    </w:p>
    <w:p w14:paraId="54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4. Алгоритмы и программирование (28 ч.)</w:t>
      </w:r>
    </w:p>
    <w:p w14:paraId="55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4.1. Основные алгоритмические конструкции: линейная последовательность операторов, цикл, ветвление. (4 ч.)</w:t>
      </w:r>
    </w:p>
    <w:p w14:paraId="5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Понятие алгоритма. Свойства алгоритма: дискретность, определённость, результативность, массовость. Способы записи алгоритмов: словесный, блок-схема, программный. Основные алгоритмические конструкции: линейная последовательность операторов (следование), ветвление (условный оператор — полная и неполная формы), цикл (цикл с предусловием while, цикл с параметром for). Блок-схемы алгоритмов. Чтение и анализ готовых алгоритмов.</w:t>
      </w:r>
    </w:p>
    <w:p w14:paraId="57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Составление блок-схем по описанию алгоритма. Анализ готовых алгоритмов. Определение результатов работы алгоритмов по блок-схемам и текстовым описаниям. Решение 25 заданий в формате ОГЭ (задания 10, 11).</w:t>
      </w:r>
    </w:p>
    <w:p w14:paraId="5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59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4.2. Синтаксис, типы данных, операции, выражения языка программирования Python. (4 ч.)</w:t>
      </w:r>
    </w:p>
    <w:p w14:paraId="5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Выбор языка программирования — Python. Синтаксис языка: структура программы, отступы, комментарии. Типы данных: целые (int), вещественные (float), строковые (str), логические (bool). Операции: арифметические (+, -, *, /, //, %, **), сравнения (==, !=, &lt;, &gt;, &lt;=, &gt;=), логические (and, or, not). Переменные: объявление, присваивание. Ввод и вывод данных: функции input(), print(). Преобразование типов: int(), float(), str().</w:t>
      </w:r>
    </w:p>
    <w:p w14:paraId="5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Написание простых программ на Python. Выполнение операций с различными типами данных. Решение 20 заданий на определение значений переменных в результате выполнения фрагментов программ.</w:t>
      </w:r>
    </w:p>
    <w:p w14:paraId="5C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Самостоятельная работа.</w:t>
      </w:r>
    </w:p>
    <w:p w14:paraId="5D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4.3. Программирование для заданного алгоритмического исполнителя (Робот, Чертёжник). (8 ч.)</w:t>
      </w:r>
    </w:p>
    <w:p w14:paraId="5E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Алгоритмический исполнитель. Система команд исполнителя. Среда исполнителя. Способы записи алгоритмов для исполнителя.</w:t>
      </w:r>
    </w:p>
    <w:p w14:paraId="5F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Исполнитель Робот: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в среде КуМир. Система команд Робота: вверх, вниз, влево, вправо, закрасить. Условные конструкции в системе команд Робота: если, если-иначе. Циклы: нц-кц, пока. Использование вспомогательных алгоритмов. Обход препятствий.</w:t>
      </w:r>
    </w:p>
    <w:p w14:paraId="6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Исполнитель Чертёжник: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в среде КуМир. Система команд Чертёжника: сместиться в точку, сместиться на вектор, опустить перо, поднять перо. Использование циклов для построения фигур. Использование вспомогательных алгоритмов.</w:t>
      </w:r>
    </w:p>
    <w:p w14:paraId="61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Составление программ для исполнителя Робот: перемещение по клетчатому полю, закрашивание клеток, обход препятствий. Составление программ для исполнителя Чертёжник: построение геометрических фигур по координатам, создание узоров. Решение 35 заданий в формате ОГЭ (задание 15.1 / 15.2).</w:t>
      </w:r>
    </w:p>
    <w:p w14:paraId="6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63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4.4. Использование среды программирования Python для создания простых программ (задания 15.1–15.2, 20). (8 ч.)</w:t>
      </w:r>
    </w:p>
    <w:p w14:paraId="6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Среда программирования Python: интерфейс, запуск программ, отладка. Структура программы для решения задач ОГЭ. Решение задач на обработку числовых данных: ввод последовательности чисел, обработка в цикле, вывод результата. Решение задач на обработку строковых данных. Работа со списками (массивами). Критерии оценивания заданий 15.1–15.2, 20.</w:t>
      </w:r>
    </w:p>
    <w:p w14:paraId="65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Написание программ для исполнителей (Робот/Чертёжник) в формате задания 15.1/15.2. Написание программ на Python для обработки числовых и строковых данных (задание 20): нахождение суммы, количества, максимального/минимального элемента, перебор делителей, работа с простыми числами, работа со строками (подсчёт символов, замена, поиск). Обработка последовательностей без использования массивов (считывание по одному числу). Решение 35 заданий в формате ОГЭ.</w:t>
      </w:r>
    </w:p>
    <w:p w14:paraId="6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67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4.5. Комплексное решение задач по программированию в формате ОГЭ. (4 ч.)</w:t>
      </w:r>
    </w:p>
    <w:p w14:paraId="6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типичных ошибок при выполнении заданий по программированию. Критерии оценивания заданий 15.1–15.2, 20. Стратегии решения задач.</w:t>
      </w:r>
    </w:p>
    <w:p w14:paraId="69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полных вариантов заданий по программированию (15.1–15.2, 20). Проверка по критериям ФИПИ. Работа над ошибками. Индивидуальная консультация по сложным темам.</w:t>
      </w:r>
    </w:p>
    <w:p w14:paraId="6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6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алгоритмам и программированию. Анализ ошибок: синтаксические ошибки, неверное использование циклов и условных конструкций, несформированность навыка отладки программ, ошибки в обработке данных.</w:t>
      </w:r>
    </w:p>
    <w:p w14:paraId="6C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5. Информационные технологии (12 ч.)</w:t>
      </w:r>
    </w:p>
    <w:p w14:paraId="6D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5.1. Подготовка компьютерных презентаций. Включение графических объектов. (2 ч.)</w:t>
      </w:r>
    </w:p>
    <w:p w14:paraId="6E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Подготовка компьютерных презентаций. Структура презентации: титульный слайд, содержание, информация, заключение. Включение в презентацию графических объектов: рисунки, фотографии, диаграммы, таблицы. Настройка анимации объектов. Настройка смены слайдов (время, триггеры). Дизайн презентации: выбор шаблона, цветовой схемы, шрифтов.</w:t>
      </w:r>
    </w:p>
    <w:p w14:paraId="6F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Создание презентации по заданной теме (5–7 слайдов). Вставка графических объектов. Настройка анимации и смены слайдов. Решение 15 заданий в формате ОГЭ (задание 14).</w:t>
      </w:r>
    </w:p>
    <w:p w14:paraId="7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71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5.2. Текстовые документы и их структурные элементы. Текстовый процессор. Включение списков и таблиц. (2 ч.)</w:t>
      </w:r>
    </w:p>
    <w:p w14:paraId="7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Текстовые документы и их структурные элементы: страница, абзац, строка, слово, символ. Текстовый процессор как инструмент создания, редактирования и форматирования текстов. Форматирование текста: шрифт, размер, начертание, цвет, выравнивание, межстрочный интервал, отступы. Включение в текстовый документ маркированных и нумерованных списков. Включение таблиц: создание, объединение и разбиение ячеек, форматирование границ и заливки. Поиск и замена в тексте.</w:t>
      </w:r>
    </w:p>
    <w:p w14:paraId="73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Создание текстового документа с использованием списков и таблиц. Форматирование текста по образцу. Решение 15 заданий в формате ОГЭ (задание 14).</w:t>
      </w:r>
    </w:p>
    <w:p w14:paraId="7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75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5.3. Электронные (динамические) таблицы. Выделение диапазона и сортировка. Формулы и вычисления. (4 ч.)</w:t>
      </w:r>
    </w:p>
    <w:p w14:paraId="7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Электронные (динамические) таблицы. Интерфейс электронных таблиц (Excel / LibreOffice Calc). Выделение диапазона таблицы. Сортировка элементов диапазона по одному и нескольким полям. Фильтрация данных. Адресация ячеек: относительная, абсолютная, смешанная. Формулы и вычисления по ним. Встроенные функции: СУММ, СРЗНАЧ, МИН, МАКС, СЧЁТ, ЕСЛИ, СЧЁТЕСЛИ. Создание формул с использованием адресов ячеек и встроенных функций.</w:t>
      </w:r>
    </w:p>
    <w:p w14:paraId="77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 с электронными таблицами. Ввод данных. Сортировка и фильтрация данных. Ввод формул с использованием относительной, абсолютной и смешанной адресации. Использование встроенных функций. Решение 30 заданий в формате ОГЭ (задание 17).</w:t>
      </w:r>
    </w:p>
    <w:p w14:paraId="7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79010000">
      <w:pPr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5.4. Построение графиков и диаграмм в электронных таблицах. (4 ч.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)</w:t>
      </w:r>
    </w:p>
    <w:p w14:paraId="7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Построение графиков и диаграмм в электронных таблицах. Типы диаграмм: столбчатые, круговые, линейчатые, графики. Выбор типа диаграммы в зависимости от данных. Выбор диапазона данных для построения диаграммы. Настройка внешнего вида диаграммы: заголовок, подписи осей, легенда, цвета. Анализ диаграмм. Вывод информации из диаграмм.</w:t>
      </w:r>
    </w:p>
    <w:p w14:paraId="7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Построение диаграмм и графиков по данным электронных таблиц. Анализ диаграмм. Решение 30 заданий в формате ОГЭ (задание 18).</w:t>
      </w:r>
    </w:p>
    <w:p w14:paraId="7C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Практическая работа.</w:t>
      </w:r>
    </w:p>
    <w:p w14:paraId="7D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(промежуточная по разделу):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Комплексная работа по информационным технологиям. Анализ ошибок: неверное использование формул, ошибки в адресации, несформированность навыка построения диаграмм, ошибки в выборе типа диаграммы.</w:t>
      </w:r>
    </w:p>
    <w:p w14:paraId="7E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Раздел 6. Итоговое повторение и пробное ОГЭ (10 ч.)</w:t>
      </w:r>
    </w:p>
    <w:p w14:paraId="7F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6.1. Решение полных вариантов ОГЭ с разбором ошибок. (6 ч.)</w:t>
      </w:r>
    </w:p>
    <w:p w14:paraId="80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типичных ошибок при выполнении заданий ОГЭ. Стратегии выполнения работы: с каких заданий начинать, как распределять время, как проверять результаты.</w:t>
      </w:r>
    </w:p>
    <w:p w14:paraId="81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Решение 3–4 полных вариантов ОГЭ с фиксацией времени. Проверка по ключам и критериям. Разбор и анализ ошибок. Индивидуальная работа над ошибками. Отработка заданий, вызвавших наибольшие затруднения.</w:t>
      </w:r>
    </w:p>
    <w:p w14:paraId="82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Контрольное занятие.</w:t>
      </w:r>
    </w:p>
    <w:p w14:paraId="83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6.2. Пробный экзамен в формате ОГЭ (полный вариант). (2 ч.)</w:t>
      </w:r>
    </w:p>
    <w:p w14:paraId="84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Повторение инструкции по заполнению бланков. Правила поведения на экзамене. Распределение времени: на тестовую часть — 150 минут.</w:t>
      </w:r>
    </w:p>
    <w:p w14:paraId="85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Проведение полноценного пробного экзамена с соблюдением временного регламента. Заполнение бланков №1 и №2.</w:t>
      </w:r>
    </w:p>
    <w:p w14:paraId="86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Итоговый зачет.</w:t>
      </w:r>
    </w:p>
    <w:p w14:paraId="87010000">
      <w:pPr>
        <w:spacing w:after="240" w:before="240"/>
        <w:ind w:firstLine="0" w:left="0" w:right="0"/>
        <w:jc w:val="both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Тема 6.3. Разбор и анализ результатов. Работа над ошибками. (2 ч.)</w:t>
      </w:r>
    </w:p>
    <w:p w14:paraId="88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Теория: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Обзор типичных ошибок. Критерии оценивания заданий с развёрнутым ответом (15.1–15.2, 20). Как избежать потери баллов за оформление. Стратегии выполнения работы на реальном экзамене. Психологическая подготовка.</w:t>
      </w:r>
    </w:p>
    <w:p w14:paraId="89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Практика: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Индивидуальный разбор работ каждого обучающегося. Выявление «слабых мест». Выполнение дополнительных заданий по допущенным ошибкам. Составление индивидуального плана повторения на оставшееся время.</w:t>
      </w:r>
    </w:p>
    <w:p w14:paraId="8A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Форма контроля: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Коллективная рефлексия. Самоанализ.</w:t>
      </w:r>
    </w:p>
    <w:p w14:paraId="8B010000">
      <w:pPr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Диагностика (итоговая):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Полный пробный экзамен в формате ОГЭ (оценивание по шкале ФИПИ). Сопоставление с результатами входной диагностики (анализ динамики). Индивидуальные рекомендации для каждого обучающегося перед экзаменом.</w:t>
      </w:r>
    </w:p>
    <w:p w14:paraId="8C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1.4. ПЛАНИРУЕМЫЕ РЕЗУЛЬТАТЫ</w:t>
      </w:r>
    </w:p>
    <w:p w14:paraId="8D010000">
      <w:pPr>
        <w:widowControl w:val="1"/>
        <w:spacing w:after="240" w:before="480"/>
        <w:ind w:firstLine="0" w:left="0" w:right="0"/>
        <w:jc w:val="left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1. Предметные результаты</w:t>
      </w:r>
    </w:p>
    <w:p w14:paraId="8E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Обучающиеся будут знать:</w:t>
      </w:r>
    </w:p>
    <w:p w14:paraId="8F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и содержание контрольно-измерительных материалов ОГЭ по информатике, систему оценивания экзаменационной работы, минимальный порог для получения положительной отметки;</w:t>
      </w:r>
    </w:p>
    <w:p w14:paraId="90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правила заполнения экзаменационных бланков №1 и №2, требования к оформлению решений;</w:t>
      </w:r>
    </w:p>
    <w:p w14:paraId="91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виды программного обеспечения, структуру файловой системы, основные команды файлового менеджера, принципы поиска файлов по маске;</w:t>
      </w:r>
    </w:p>
    <w:p w14:paraId="92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принципы построения глобальной сети Интернет, основные сетевые протоколы, структуру адресов интернет-ресурсов;</w:t>
      </w:r>
    </w:p>
    <w:p w14:paraId="93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понятие множества, операции над множествами, формулу включений и исключений;</w:t>
      </w:r>
    </w:p>
    <w:p w14:paraId="94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единицы измерения информации, связь между ними;</w:t>
      </w:r>
    </w:p>
    <w:p w14:paraId="95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принципы кодирования и декодирования текстовой информации, условие Фано;</w:t>
      </w:r>
    </w:p>
    <w:p w14:paraId="96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логические операции, приоритет операций, таблицы истинности;</w:t>
      </w:r>
    </w:p>
    <w:p w14:paraId="97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позиционные системы счисления, алгоритмы перевода чисел из одной системы в другую;</w:t>
      </w:r>
    </w:p>
    <w:p w14:paraId="98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понятия теории графов, способы представления графов;</w:t>
      </w:r>
    </w:p>
    <w:p w14:paraId="99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основные алгоритмические конструкции (линейная последовательность, ветвление, цикл), синтаксис и основные конструкции выбранного языка программирования (Python / Pascal);</w:t>
      </w:r>
    </w:p>
    <w:p w14:paraId="9A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систему команд алгоритмических исполнителей (Робот, Чертёжник);</w:t>
      </w:r>
    </w:p>
    <w:p w14:paraId="9B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текстового документа, возможности текстового процессора;</w:t>
      </w:r>
    </w:p>
    <w:p w14:paraId="9C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структуру электронной таблицы, типы адресации ячеек, основные встроенные функции;</w:t>
      </w:r>
    </w:p>
    <w:p w14:paraId="9D010000">
      <w:pPr>
        <w:numPr>
          <w:numId w:val="6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возможности программ для создания презентаций.</w:t>
      </w:r>
    </w:p>
    <w:p w14:paraId="9E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Обучающиеся будут уметь:</w:t>
      </w:r>
    </w:p>
    <w:p w14:paraId="9F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определять полное имя файла, путь к файлу, находить файлы по маске;</w:t>
      </w:r>
    </w:p>
    <w:p w14:paraId="A0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с файловым менеджером, выполнять навигацию по файловой системе;</w:t>
      </w:r>
    </w:p>
    <w:p w14:paraId="A1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применять формулу включений и исключений для решения задач с множествами;</w:t>
      </w:r>
    </w:p>
    <w:p w14:paraId="A2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переводить единицы измерения информации;</w:t>
      </w:r>
    </w:p>
    <w:p w14:paraId="A3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выполнять кодирование и декодирование текстовой информации с использованием кодовых таблиц;</w:t>
      </w:r>
    </w:p>
    <w:p w14:paraId="A4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таблицы истинности для логических выражений, определять истинность составных высказываний;</w:t>
      </w:r>
    </w:p>
    <w:p w14:paraId="A5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переводить числа из десятичной системы счисления в двоичную, восьмеричную, шестнадцатеричную и обратно;</w:t>
      </w:r>
    </w:p>
    <w:p w14:paraId="A6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выполнять операции в двоичной системе счисления;</w:t>
      </w:r>
    </w:p>
    <w:p w14:paraId="A7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искать кратчайшие пути в графе, читать информацию из таблиц и схем;</w:t>
      </w:r>
    </w:p>
    <w:p w14:paraId="A8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алгоритмы и программы для решения задач с использованием основных алгоритмических конструкций;</w:t>
      </w:r>
    </w:p>
    <w:p w14:paraId="A9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писать программы на выбранном языке программирования (Python / Pascal) для решения задач ОГЭ (задания 15.1–15.2, 20);</w:t>
      </w:r>
    </w:p>
    <w:p w14:paraId="AA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программы для исполнителей Робот и Чертёжник;</w:t>
      </w:r>
    </w:p>
    <w:p w14:paraId="AB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создавать текстовые документы с использованием списков и таблиц;</w:t>
      </w:r>
    </w:p>
    <w:p w14:paraId="AC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создавать компьютерные презентации с включением графических объектов;</w:t>
      </w:r>
    </w:p>
    <w:p w14:paraId="AD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с электронными таблицами: вводить данные, выполнять сортировку, использовать формулы и встроенные функции;</w:t>
      </w:r>
    </w:p>
    <w:p w14:paraId="AE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графики и диаграммы по данным электронных таблиц;</w:t>
      </w:r>
    </w:p>
    <w:p w14:paraId="AF010000">
      <w:pPr>
        <w:numPr>
          <w:numId w:val="7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оформлять решения в соответствии с требованиями ФИПИ.</w:t>
      </w:r>
    </w:p>
    <w:p w14:paraId="B0010000">
      <w:pPr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2. Метапредметные результаты</w:t>
      </w:r>
    </w:p>
    <w:p w14:paraId="B1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Регулятивные универсальные учебные действия:</w:t>
      </w:r>
    </w:p>
    <w:p w14:paraId="B2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ставить цели и планировать свою деятельность по подготовке к экзамену;</w:t>
      </w:r>
    </w:p>
    <w:p w14:paraId="B3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распределять время при выполнении экзаменационной работы;</w:t>
      </w:r>
    </w:p>
    <w:p w14:paraId="B4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осуществлять самоконтроль и самооценку выполненных заданий;</w:t>
      </w:r>
    </w:p>
    <w:p w14:paraId="B5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корректировать свою деятельность на основе анализа ошибок;</w:t>
      </w:r>
    </w:p>
    <w:p w14:paraId="B6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составлять индивидуальный план повторения тем, вызвавших затруднения;</w:t>
      </w:r>
    </w:p>
    <w:p w14:paraId="B7010000">
      <w:pPr>
        <w:numPr>
          <w:numId w:val="8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фиксировать собственные достижения и определять направления дальнейшего развития.</w:t>
      </w:r>
    </w:p>
    <w:p w14:paraId="B8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Познавательные универсальные учебные действия:</w:t>
      </w:r>
    </w:p>
    <w:p w14:paraId="B9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анализировать условия задач, выделять существенную информацию;</w:t>
      </w:r>
    </w:p>
    <w:p w14:paraId="BA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выбирать наиболее рациональные способы решения;</w:t>
      </w:r>
    </w:p>
    <w:p w14:paraId="BB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строить логические рассуждения при решении задач;</w:t>
      </w:r>
    </w:p>
    <w:p w14:paraId="BC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создавать и преобразовывать модели и схемы для решения задач;</w:t>
      </w:r>
    </w:p>
    <w:p w14:paraId="BD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владеть навыками смыслового чтения текстов;</w:t>
      </w:r>
    </w:p>
    <w:p w14:paraId="BE010000">
      <w:pPr>
        <w:numPr>
          <w:numId w:val="9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структурировать полученные знания, систематизировать изученный материал.</w:t>
      </w:r>
    </w:p>
    <w:p w14:paraId="BF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Коммуникативные универсальные учебные действия:</w:t>
      </w:r>
    </w:p>
    <w:p w14:paraId="C0010000">
      <w:pPr>
        <w:numPr>
          <w:numId w:val="10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аргументировать свои решения;</w:t>
      </w:r>
    </w:p>
    <w:p w14:paraId="C1010000">
      <w:pPr>
        <w:numPr>
          <w:numId w:val="10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участвовать в коллективном обсуждении способов решения задач;</w:t>
      </w:r>
    </w:p>
    <w:p w14:paraId="C2010000">
      <w:pPr>
        <w:numPr>
          <w:numId w:val="10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задавать вопросы и уточнять непонятные моменты;</w:t>
      </w:r>
    </w:p>
    <w:p w14:paraId="C3010000">
      <w:pPr>
        <w:numPr>
          <w:numId w:val="10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работать в парах и группах при взаимопроверке;</w:t>
      </w:r>
    </w:p>
    <w:p w14:paraId="C4010000">
      <w:pPr>
        <w:numPr>
          <w:numId w:val="10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представлять результаты своей работы.</w:t>
      </w:r>
    </w:p>
    <w:p w14:paraId="C5010000">
      <w:pPr>
        <w:spacing w:after="240" w:before="240"/>
        <w:ind w:firstLine="0" w:left="0" w:right="0"/>
        <w:jc w:val="left"/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F1115"/>
          <w:spacing w:val="0"/>
          <w:sz w:val="24"/>
          <w:highlight w:val="white"/>
        </w:rPr>
        <w:t>3. Личностные результаты</w:t>
      </w:r>
    </w:p>
    <w:p w14:paraId="C6010000">
      <w:pPr>
        <w:spacing w:after="240" w:before="24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 обучающихся будут сформированы:</w:t>
      </w:r>
    </w:p>
    <w:p w14:paraId="C7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ответственное отношение к учебному труду и подготовке к государственной итоговой аттестации;</w:t>
      </w:r>
    </w:p>
    <w:p w14:paraId="C8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позитивное отношение к информатике как к науке и сфере профессиональной деятельности;</w:t>
      </w:r>
    </w:p>
    <w:p w14:paraId="C9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стрессоустойчивость и уверенность в своих силах в условиях временных ограничений;</w:t>
      </w:r>
    </w:p>
    <w:p w14:paraId="CA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навыки самоорганизации и самомотивации при достижении учебных целей;</w:t>
      </w:r>
    </w:p>
    <w:p w14:paraId="CB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дисциплинированность и усидчивость при выполнении трудоемких заданий;</w:t>
      </w:r>
    </w:p>
    <w:p w14:paraId="CC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готовность к преодолению трудностей при решении сложных задач;</w:t>
      </w:r>
    </w:p>
    <w:p w14:paraId="CD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потребность в самостоятельном приобретении знаний и умений;</w:t>
      </w:r>
    </w:p>
    <w:p w14:paraId="CE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способность к объективной самооценке уровня собственной подготовки;</w:t>
      </w:r>
    </w:p>
    <w:p w14:paraId="CF010000">
      <w:pPr>
        <w:numPr>
          <w:numId w:val="11"/>
        </w:numPr>
        <w:spacing w:after="0" w:before="0"/>
        <w:ind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понимание значимости информационной грамотности для дальнейшего образования и профессиональной деятельности.</w:t>
      </w:r>
    </w:p>
    <w:p w14:paraId="D0010000">
      <w:pPr>
        <w:rPr>
          <w:rFonts w:ascii="XO Thames" w:hAnsi="XO Thames"/>
          <w:i w:val="0"/>
          <w:color w:val="000000"/>
          <w:sz w:val="24"/>
        </w:rPr>
      </w:pPr>
    </w:p>
    <w:p w14:paraId="D1010000">
      <w:pPr>
        <w:widowControl w:val="1"/>
        <w:ind/>
        <w:jc w:val="center"/>
        <w:rPr>
          <w:rFonts w:ascii="XO Thames" w:hAnsi="XO Thames"/>
          <w:i w:val="0"/>
          <w:color w:val="000000"/>
          <w:sz w:val="24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 КОМПЛЕКС ОРГАНИЗАЦИОННО-ПЕДАГОГИЧЕСКИХ УСЛОВИЙ</w:t>
      </w:r>
    </w:p>
    <w:p w14:paraId="D201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</w:p>
    <w:p w14:paraId="D301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2.1.</w:t>
      </w: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 КАЛЕНДАРНЫЙ УЧЕБНЫЙ ГРАФИК</w:t>
      </w:r>
    </w:p>
    <w:p w14:paraId="D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Начало учебного периода: 1 сентября.</w:t>
      </w:r>
    </w:p>
    <w:p w14:paraId="D5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Окончание учебного периода: 30 июня.</w:t>
      </w:r>
    </w:p>
    <w:p w14:paraId="D6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Количество учебных недель: 40 недель (с учетом каникулярных периодов).</w:t>
      </w:r>
    </w:p>
    <w:p w14:paraId="D7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Количество учебных дней: 80 дней (2 раза в неделю), 80 занятий</w:t>
      </w:r>
    </w:p>
    <w:p w14:paraId="D8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Каникулярное время: 31 декабря – 8 января (зимние каникулы), весенние каникулы (по плану ОО).</w:t>
      </w:r>
    </w:p>
    <w:p w14:paraId="D9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Итоговое пробное тестирование проводится в мае-июне.</w:t>
      </w:r>
    </w:p>
    <w:p w14:paraId="DA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2.2.УСЛОВИЯ РЕАЛИЗАЦИИ ПРОГРАММЫ</w:t>
      </w:r>
    </w:p>
    <w:p w14:paraId="DB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Материально-техническое обеспечение:</w:t>
      </w:r>
    </w:p>
    <w:p w14:paraId="DC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Помещение: учебный кабинет (класс), соответствующий санитарным нормам, оснащенный доской  и посадочными местами.</w:t>
      </w:r>
    </w:p>
    <w:p w14:paraId="DD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shd w:fill="FFD821" w:val="clear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Оборудование: компьютер, мультимедийный проектор для демонстрации презентаций и решений, принтер для распечатки бланков и вариантов,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shd w:fill="FFD821" w:val="clear"/>
        </w:rPr>
        <w:t xml:space="preserve">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shd w:fill="FFD821" w:val="clear"/>
        </w:rPr>
        <w:t>компьютеры с установленным программным обеспечением (ОС, среда программирования Python / Pascal, пакет офисных приложений для работы с текстовыми документами, электронными таблицами, презентациями)</w:t>
      </w:r>
    </w:p>
    <w:p w14:paraId="DE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Материалы: бланки ОГЭ (№1 и №2), комплекты КИМов ФИПИ, черновики, канцелярские принадлежности (линейки, циркули, карандаши).</w:t>
      </w:r>
    </w:p>
    <w:p w14:paraId="DF010000">
      <w:pPr>
        <w:widowControl w:val="1"/>
        <w:spacing w:after="240" w:before="24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Информационное обеспечение:</w:t>
      </w:r>
    </w:p>
    <w:p w14:paraId="E0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Э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лектронный банк заданий ФИПИ (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instrText>HYPERLINK "https://oge.fipi.ru/"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t>https://oge.fipi.ru/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).</w:t>
      </w:r>
    </w:p>
    <w:p w14:paraId="E1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"Решу ОГЭ" (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instrText>HYPERLINK "https://math-oge.sdamgia.ru/"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t>https://math-oge.sdamgia.ru/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) — для генерации вариантов.</w:t>
      </w:r>
    </w:p>
    <w:p w14:paraId="E2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Презентации по темам, видеоуроки с разбором сложных заданий.</w:t>
      </w:r>
    </w:p>
    <w:p w14:paraId="E3010000">
      <w:pPr>
        <w:widowControl w:val="1"/>
        <w:numPr>
          <w:numId w:val="12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Материалы: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бланки ОГЭ (№1 и №2), комплекты КИМов ФИПИ, справочные материалы, черновики, канцелярские принадлежности.</w:t>
      </w:r>
    </w:p>
    <w:p w14:paraId="E4010000">
      <w:pPr>
        <w:widowControl w:val="1"/>
        <w:spacing w:after="0" w:before="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E5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Кадровое обеспечен</w:t>
      </w: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ие: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реализацию программы осуществляет педагог дополнительного образования, имеющий высшее профильное образование (учитель информатики), знающий специфику и критерии оценивания ОГЭ, владеющий методикой преподавания информатики в основной школе, отвечающий профессиональному стандарту «Педагог дополнительного образования».</w:t>
      </w:r>
    </w:p>
    <w:p w14:paraId="E6010000">
      <w:pPr>
        <w:widowControl w:val="1"/>
        <w:spacing w:after="240" w:before="240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2.3. ФОРМЫ АТТЕСТАЦИИ/КОНТРОЛЯ</w:t>
      </w:r>
    </w:p>
    <w:tbl>
      <w:tblPr>
        <w:tblW w:type="auto" w:w="0"/>
        <w:tblLayout w:type="fixed"/>
      </w:tblPr>
      <w:tblGrid>
        <w:gridCol w:w="1930"/>
        <w:gridCol w:w="3360"/>
        <w:gridCol w:w="4575"/>
      </w:tblGrid>
      <w:tr>
        <w:tc>
          <w:tcPr>
            <w:tcW w:type="dxa" w:w="19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Вид контроля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Время проведения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1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i w:val="0"/>
                <w:color w:val="000000"/>
                <w:sz w:val="24"/>
              </w:rPr>
              <w:t>Формы контроля (согласно УТП)</w:t>
            </w:r>
          </w:p>
        </w:tc>
      </w:tr>
      <w:tr>
        <w:tc>
          <w:tcPr>
            <w:tcW w:type="dxa" w:w="19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A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Входной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B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Начало года (сентябрь)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C01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Входное тестирование (демоверсия).</w:t>
            </w:r>
          </w:p>
        </w:tc>
      </w:tr>
      <w:tr>
        <w:tc>
          <w:tcPr>
            <w:tcW w:type="dxa" w:w="19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D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Текущий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E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В течение года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F01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Опрос, самостоятельная работа, педагогическое наблюдение.</w:t>
            </w:r>
          </w:p>
        </w:tc>
      </w:tr>
      <w:tr>
        <w:tc>
          <w:tcPr>
            <w:tcW w:type="dxa" w:w="19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0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Промежуточный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1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По окончании разделов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2010000">
            <w:pPr>
              <w:widowControl w:val="1"/>
              <w:ind w:firstLine="0" w:left="0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Контрольное занятие, тестирование, практическая работа</w:t>
            </w:r>
          </w:p>
        </w:tc>
      </w:tr>
      <w:tr>
        <w:tc>
          <w:tcPr>
            <w:tcW w:type="dxa" w:w="19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Итоговый</w:t>
            </w:r>
          </w:p>
        </w:tc>
        <w:tc>
          <w:tcPr>
            <w:tcW w:type="dxa" w:w="33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4010000">
            <w:pPr>
              <w:widowControl w:val="1"/>
              <w:spacing w:after="150" w:before="150"/>
              <w:ind w:firstLine="0" w:left="0" w:right="24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Конец учебного года (май)</w:t>
            </w:r>
          </w:p>
        </w:tc>
        <w:tc>
          <w:tcPr>
            <w:tcW w:type="dxa" w:w="4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5010000">
            <w:pPr>
              <w:widowControl w:val="1"/>
              <w:spacing w:after="150" w:before="150"/>
              <w:ind w:firstLine="0" w:left="0" w:right="0"/>
              <w:jc w:val="both"/>
              <w:rPr>
                <w:rFonts w:ascii="XO Thames" w:hAnsi="XO Thames"/>
                <w:b w:val="0"/>
                <w:i w:val="0"/>
                <w:color w:val="000000"/>
                <w:sz w:val="24"/>
              </w:rPr>
            </w:pPr>
            <w:r>
              <w:rPr>
                <w:rFonts w:ascii="XO Thames" w:hAnsi="XO Thames"/>
                <w:b w:val="0"/>
                <w:i w:val="0"/>
                <w:color w:val="000000"/>
                <w:sz w:val="24"/>
              </w:rPr>
              <w:t>Пробный экзамен в формате ОГЭ (полный вариант с проверкой бланков).</w:t>
            </w:r>
          </w:p>
        </w:tc>
      </w:tr>
    </w:tbl>
    <w:p w14:paraId="F6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2.4.ОЦЕНОЧНЫЕ МАТЕРИАЛЫ</w:t>
      </w:r>
    </w:p>
    <w:p w14:paraId="F701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Входной тест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— демоверсия ФИПИ текущего года (тестовая часть).</w:t>
      </w:r>
    </w:p>
    <w:p w14:paraId="F801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Банк тематических заданий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(по каждому разделу — по 20-30 вариантов).</w:t>
      </w:r>
    </w:p>
    <w:p w14:paraId="F901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Чек-лист для проверки экспериментального задания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(оценивание по критериям ФИПИ).</w:t>
      </w:r>
    </w:p>
    <w:p w14:paraId="FA010000">
      <w:pPr>
        <w:widowControl w:val="1"/>
        <w:spacing w:after="0" w:before="0"/>
        <w:ind w:firstLine="0" w:left="0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Итоговый пробный вариант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— оценка по шкале ФИПИ, сопоставление с результатами входной диагностики.</w:t>
      </w:r>
    </w:p>
    <w:p w14:paraId="FB010000">
      <w:pPr>
        <w:widowControl w:val="1"/>
        <w:spacing w:after="240" w:before="480"/>
        <w:ind w:firstLine="0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>2.5. МЕТОДИЧЕСКИЕ МАТЕРИАЛЫ</w:t>
      </w:r>
    </w:p>
    <w:p w14:paraId="FC01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Методы обучения: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р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епродуктивный (отработка шаблонов), частично-поисковый (разбор нестандартных решений), практический (интенсивное решение), метод "перевернутого класса" (самостоятельное изучение теории дома, отработка на занятии).</w:t>
      </w:r>
    </w:p>
    <w:p w14:paraId="FD01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shd w:fill="FFD821" w:val="clear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Формы организации учебного занятия: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с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еминар-практикум, тренировочное тестирование, групповая работа (в парах — взаимопроверка), индивидуальные консультации, онлайн-уроки (при необходимости),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shd w:fill="FFD821" w:val="clear"/>
        </w:rPr>
        <w:t>лабораторный практикум (программирование, работа с офисными приложениями).</w:t>
      </w:r>
    </w:p>
    <w:p w14:paraId="FE01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Педагогические технологии: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т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ехнология формирующего оценивания, технология уровневой дифференциации, здоровьесберегающие технологии (гимнастика для глаз, смена деятельности),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технология проблемного обучения,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shd w:fill="FFD821" w:val="clear"/>
        </w:rPr>
        <w:t>ИКТ-технологии.</w:t>
      </w:r>
    </w:p>
    <w:p w14:paraId="FF01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Алгоритм учебного занятия (стандартный):</w:t>
      </w:r>
    </w:p>
    <w:p w14:paraId="00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Организационный момент (2 мин).</w:t>
      </w:r>
    </w:p>
    <w:p w14:paraId="01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Разбор типичных ошибок прошлого занятия (5 мин).</w:t>
      </w:r>
    </w:p>
    <w:p w14:paraId="02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Теоретический блок (алгоритм решения нового номера) (10 мин).</w:t>
      </w:r>
    </w:p>
    <w:p w14:paraId="03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Самостоятельное решение учащимися (типовые задачи) (15 мин).</w:t>
      </w:r>
    </w:p>
    <w:p w14:paraId="04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Динамическая пауза (5 мин).</w:t>
      </w:r>
    </w:p>
    <w:p w14:paraId="05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Работа в формате ОГЭ (задания из сборников) (20 мин).</w:t>
      </w:r>
    </w:p>
    <w:p w14:paraId="06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Взаимопроверка или проверка педагогом (10 мин).</w:t>
      </w:r>
    </w:p>
    <w:p w14:paraId="07020000">
      <w:pPr>
        <w:widowControl w:val="1"/>
        <w:numPr>
          <w:numId w:val="13"/>
        </w:numPr>
        <w:spacing w:after="0" w:before="0"/>
        <w:ind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Домашнее задание и рефлексия (3 мин).</w:t>
      </w:r>
    </w:p>
    <w:p w14:paraId="08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Дидактические материалы: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к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арточки-инструкторы (алгоритмы), памятка «Как заполнять бланки» (на парту каждому ученику), сборники типовых экзаменационных вариантов, 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справочные таблицы (системы счисления, логические операции), шаблоны программ, тренажёры.</w:t>
      </w:r>
    </w:p>
    <w:p w14:paraId="09020000">
      <w:pPr>
        <w:widowControl w:val="1"/>
        <w:spacing w:after="0" w:before="0"/>
        <w:ind w:firstLine="567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sz w:val="24"/>
        </w:rPr>
        <w:br/>
      </w:r>
    </w:p>
    <w:p w14:paraId="0A020000">
      <w:pPr>
        <w:widowControl w:val="1"/>
        <w:spacing w:after="0" w:before="0"/>
        <w:ind w:firstLine="567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B020000">
      <w:pPr>
        <w:widowControl w:val="1"/>
        <w:spacing w:after="0" w:before="0"/>
        <w:ind w:firstLine="0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4"/>
          <w:highlight w:val="white"/>
        </w:rPr>
        <w:t xml:space="preserve">2.6.СПИСОК ЛИТЕРАТУРЫ </w:t>
      </w:r>
    </w:p>
    <w:p w14:paraId="0C020000">
      <w:pPr>
        <w:widowControl w:val="1"/>
        <w:spacing w:after="0" w:before="0"/>
        <w:ind w:firstLine="567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</w:p>
    <w:p w14:paraId="0D020000">
      <w:pPr>
        <w:widowControl w:val="1"/>
        <w:spacing w:after="0" w:before="0"/>
        <w:ind w:firstLine="567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Для педагога</w:t>
      </w:r>
    </w:p>
    <w:p w14:paraId="0E020000">
      <w:pPr>
        <w:numPr>
          <w:numId w:val="14"/>
        </w:numPr>
        <w:spacing w:after="12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ОГЭ-2026. Информатика. Типовые экзаменационные варианты. 20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/ С.С. Крылов, Т.Е. Чуркина. — М.: Национальное образование, 2026. — 272 с. — (Серия: ОГЭ 2026. ФИПИ — школе).</w:t>
      </w:r>
    </w:p>
    <w:p w14:paraId="0F020000">
      <w:pPr>
        <w:numPr>
          <w:numId w:val="14"/>
        </w:numPr>
        <w:spacing w:after="12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Ушаков, Д. М. ОГЭ-2026. Информатика. Типовые варианты экзаменационных заданий. 25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. — М.: Экзамен, 2026. — 280 с. </w:t>
      </w:r>
    </w:p>
    <w:p w14:paraId="10020000">
      <w:pPr>
        <w:numPr>
          <w:numId w:val="14"/>
        </w:numPr>
        <w:spacing w:after="120" w:before="0" w:line="240" w:lineRule="auto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ФИПИ. Кодификатор и спецификация ОГЭ 2026 по информатике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[Электронный ресурс]. — Режим доступа: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instrText>HYPERLINK "https://fipi.ru/oge/demoversii-specifikacii-kodifikatory"</w:instrTex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t>https://fipi.ru/oge/demoversii-specifikacii-kodifikatory</w:t>
      </w:r>
      <w:r>
        <w:rPr>
          <w:rFonts w:ascii="XO Thames" w:hAnsi="XO Thames"/>
          <w:b w:val="0"/>
          <w:i w:val="0"/>
          <w:caps w:val="0"/>
          <w:strike w:val="0"/>
          <w:color w:val="3964FE"/>
          <w:spacing w:val="0"/>
          <w:sz w:val="24"/>
          <w:highlight w:val="white"/>
          <w:u w:color="000000" w:val="single"/>
        </w:rPr>
        <w:fldChar w:fldCharType="end"/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p w14:paraId="11020000">
      <w:pPr>
        <w:spacing w:after="240" w:before="480"/>
        <w:ind w:firstLine="0" w:left="0" w:right="0"/>
        <w:jc w:val="center"/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1"/>
          <w:caps w:val="0"/>
          <w:color w:val="0F1115"/>
          <w:spacing w:val="0"/>
          <w:sz w:val="24"/>
          <w:highlight w:val="white"/>
        </w:rPr>
        <w:t>Для обучающихся</w:t>
      </w:r>
    </w:p>
    <w:p w14:paraId="12020000">
      <w:pPr>
        <w:numPr>
          <w:numId w:val="15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ОГЭ-2026. Информатика. Типовые экзаменационные варианты. 20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/ С.С. Крылов, Т.Е. Чуркина. — М.: Национальное образование, 2026. — 272 с. — (Серия: ОГЭ 2026. ФИПИ — школе). </w:t>
      </w:r>
    </w:p>
    <w:p w14:paraId="13020000">
      <w:pPr>
        <w:numPr>
          <w:numId w:val="15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Ушаков, Д. М. ОГЭ-2026. Информатика. Типовые варианты экзаменационных заданий. 10 вариантов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 — М.: Экзамен, 2026. — 126 с.</w:t>
      </w:r>
    </w:p>
    <w:p w14:paraId="14020000">
      <w:pPr>
        <w:numPr>
          <w:numId w:val="15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Кулабухов, С. Ю. ОГЭ-2026. Информатика. 9 класс. 30 тренировочных вариантов по демоверсии 2026 года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. — Ростов н/Д: Легион, 2025. — 432 с. </w:t>
      </w:r>
    </w:p>
    <w:p w14:paraId="15020000">
      <w:pPr>
        <w:numPr>
          <w:numId w:val="15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Зорина, Е. ОГЭ-2026. Информатика. Тематические тренировочные задания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 xml:space="preserve">. — М.: Эксмо, 2026. — 192 с. </w:t>
      </w:r>
    </w:p>
    <w:p w14:paraId="16020000">
      <w:pPr>
        <w:numPr>
          <w:numId w:val="15"/>
        </w:numPr>
        <w:spacing w:after="120" w:before="0"/>
        <w:ind w:right="0"/>
        <w:jc w:val="both"/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Справочник по информатике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(любое актуальное издание, например, карманный справочник издательства «Легион» или «АСТ»)</w:t>
      </w:r>
      <w:r>
        <w:rPr>
          <w:rFonts w:ascii="XO Thames" w:hAnsi="XO Thames"/>
          <w:b w:val="0"/>
          <w:i w:val="0"/>
          <w:caps w:val="0"/>
          <w:color w:val="0F1115"/>
          <w:spacing w:val="0"/>
          <w:sz w:val="24"/>
          <w:highlight w:val="white"/>
        </w:rPr>
        <w:t>.</w:t>
      </w:r>
    </w:p>
    <w:sectPr>
      <w:footerReference r:id="rId1" w:type="default"/>
      <w:footerReference r:id="rId2" w:type="first"/>
      <w:pgSz w:h="16838" w:orient="portrait" w:w="11906"/>
      <w:pgMar w:bottom="1134" w:footer="1134" w:header="1134" w:left="1304" w:right="737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2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3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4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2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3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abstractNum w:abstractNumId="14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2026-07-29T18:12:27Z</dcterms:created>
  <dcterms:modified xsi:type="dcterms:W3CDTF">2026-07-29T21:46:29Z</dcterms:modified>
</cp:coreProperties>
</file>